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24AB" w14:textId="77777777" w:rsidR="005E0DB0" w:rsidRPr="004149FC" w:rsidRDefault="005E0DB0" w:rsidP="00FB57B6">
      <w:pPr>
        <w:spacing w:line="360" w:lineRule="auto"/>
        <w:jc w:val="center"/>
        <w:rPr>
          <w:b/>
        </w:rPr>
      </w:pPr>
      <w:r w:rsidRPr="004149FC">
        <w:rPr>
          <w:b/>
        </w:rPr>
        <w:t xml:space="preserve">VERNON TOWNSHIP </w:t>
      </w:r>
    </w:p>
    <w:p w14:paraId="4C2486D7" w14:textId="1EC444F8" w:rsidR="005E0DB0" w:rsidRPr="004149FC" w:rsidRDefault="00FB57B6" w:rsidP="00FB57B6">
      <w:pPr>
        <w:spacing w:line="360" w:lineRule="auto"/>
        <w:jc w:val="center"/>
        <w:rPr>
          <w:b/>
        </w:rPr>
      </w:pPr>
      <w:r>
        <w:rPr>
          <w:b/>
        </w:rPr>
        <w:t>MUNICIPAL UTILITIES</w:t>
      </w:r>
      <w:r w:rsidR="005E0DB0" w:rsidRPr="004149FC">
        <w:rPr>
          <w:b/>
        </w:rPr>
        <w:t xml:space="preserve"> AUTHORITY</w:t>
      </w:r>
    </w:p>
    <w:p w14:paraId="70CC8E00" w14:textId="29F7ECA5" w:rsidR="00D75758" w:rsidRPr="00D75758" w:rsidRDefault="002B4801" w:rsidP="00D75758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RESOLUTION #</w:t>
      </w:r>
      <w:r w:rsidR="00A50223">
        <w:rPr>
          <w:rFonts w:eastAsiaTheme="minorHAnsi"/>
          <w:b/>
        </w:rPr>
        <w:t>22-</w:t>
      </w:r>
      <w:r w:rsidR="00E664BE">
        <w:rPr>
          <w:rFonts w:eastAsiaTheme="minorHAnsi"/>
          <w:b/>
        </w:rPr>
        <w:t>30</w:t>
      </w:r>
    </w:p>
    <w:p w14:paraId="3277EE07" w14:textId="3F485182" w:rsidR="00EF4452" w:rsidRDefault="00EF4452" w:rsidP="00E2609A">
      <w:pPr>
        <w:pStyle w:val="BodyText"/>
      </w:pPr>
    </w:p>
    <w:p w14:paraId="3DF34E98" w14:textId="180F70CD" w:rsidR="00454BEB" w:rsidRDefault="00454BEB" w:rsidP="008B4FB8">
      <w:pPr>
        <w:pStyle w:val="BodyText"/>
        <w:ind w:left="720" w:firstLine="720"/>
      </w:pPr>
      <w:bookmarkStart w:id="0" w:name="_Hlk120520346"/>
      <w:r>
        <w:t xml:space="preserve">RESOLUTION </w:t>
      </w:r>
      <w:r w:rsidR="000C26F7">
        <w:t>DESIGNATING MEETING DATES FOR 202</w:t>
      </w:r>
      <w:bookmarkEnd w:id="0"/>
      <w:r w:rsidR="00E664BE">
        <w:t>4</w:t>
      </w:r>
    </w:p>
    <w:p w14:paraId="3A1B0512" w14:textId="77777777" w:rsidR="00454BEB" w:rsidRDefault="00454BEB">
      <w:pPr>
        <w:pStyle w:val="BodyText"/>
      </w:pPr>
    </w:p>
    <w:p w14:paraId="1932CC94" w14:textId="690AD985" w:rsidR="008B4FB8" w:rsidRDefault="006941CE" w:rsidP="008B4FB8">
      <w:pPr>
        <w:jc w:val="both"/>
      </w:pPr>
      <w:r w:rsidRPr="00AA71FF">
        <w:rPr>
          <w:b/>
        </w:rPr>
        <w:t>BE IT RESOLVED</w:t>
      </w:r>
      <w:r>
        <w:t xml:space="preserve"> that </w:t>
      </w:r>
      <w:r w:rsidR="008B4FB8">
        <w:t xml:space="preserve">in accordance with </w:t>
      </w:r>
      <w:r>
        <w:t xml:space="preserve">the </w:t>
      </w:r>
      <w:r w:rsidR="008B4FB8">
        <w:t xml:space="preserve">Open Public Meeting Act, N.J.S.A. 10-:A4-1 et seq., the regular </w:t>
      </w:r>
      <w:r>
        <w:t>meeting</w:t>
      </w:r>
      <w:r w:rsidR="008B4FB8">
        <w:t xml:space="preserve">s of the </w:t>
      </w:r>
      <w:r w:rsidR="005E0DB0">
        <w:t>Vernon Township Municipal Utilities Authority</w:t>
      </w:r>
      <w:r w:rsidR="0026107C">
        <w:t xml:space="preserve"> </w:t>
      </w:r>
      <w:r w:rsidR="008B4FB8">
        <w:t>shall convene on third Thursday</w:t>
      </w:r>
      <w:r w:rsidR="00D10509">
        <w:t>s</w:t>
      </w:r>
      <w:r w:rsidR="008B4FB8">
        <w:t xml:space="preserve"> (except as noted*) of each month at 7:00 p.m. at the Vernon Town Center, 21 Church Street, Vernon, New Jersey for the following dates:</w:t>
      </w:r>
    </w:p>
    <w:p w14:paraId="7ED8D5FA" w14:textId="77777777" w:rsidR="00AB6BBB" w:rsidRDefault="00AB6BBB" w:rsidP="008B4FB8">
      <w:pPr>
        <w:jc w:val="both"/>
        <w:sectPr w:rsidR="00AB6BBB" w:rsidSect="005963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6EE520" w14:textId="67F360E3" w:rsidR="008B4FB8" w:rsidRDefault="008B4FB8" w:rsidP="008B4FB8">
      <w:pPr>
        <w:jc w:val="both"/>
      </w:pPr>
    </w:p>
    <w:p w14:paraId="2FAFBAC3" w14:textId="77777777" w:rsidR="00AB6BBB" w:rsidRDefault="00AB6BBB" w:rsidP="00AB6BBB">
      <w:pPr>
        <w:tabs>
          <w:tab w:val="left" w:pos="3600"/>
          <w:tab w:val="left" w:pos="6480"/>
        </w:tabs>
        <w:jc w:val="center"/>
        <w:sectPr w:rsidR="00AB6BBB" w:rsidSect="00AB6B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58BD70" w14:textId="28DF62F3" w:rsidR="008B4FB8" w:rsidRDefault="00D4267C" w:rsidP="00AB6BBB">
      <w:pPr>
        <w:tabs>
          <w:tab w:val="left" w:pos="3600"/>
          <w:tab w:val="left" w:pos="6480"/>
        </w:tabs>
        <w:jc w:val="center"/>
      </w:pPr>
      <w:r>
        <w:t xml:space="preserve">January </w:t>
      </w:r>
      <w:r w:rsidR="00A50223">
        <w:t>1</w:t>
      </w:r>
      <w:r w:rsidR="00E664BE">
        <w:t>8</w:t>
      </w:r>
      <w:r w:rsidR="000E7B31">
        <w:tab/>
      </w:r>
      <w:r w:rsidR="00AB6BBB">
        <w:t xml:space="preserve">July </w:t>
      </w:r>
      <w:r w:rsidR="00E664BE">
        <w:t>18</w:t>
      </w:r>
    </w:p>
    <w:p w14:paraId="1BA79549" w14:textId="77777777" w:rsidR="00DB3087" w:rsidRDefault="00DB3087" w:rsidP="00AB6BBB">
      <w:pPr>
        <w:tabs>
          <w:tab w:val="left" w:pos="3600"/>
          <w:tab w:val="left" w:pos="6480"/>
        </w:tabs>
        <w:jc w:val="center"/>
      </w:pPr>
    </w:p>
    <w:p w14:paraId="46BD3E66" w14:textId="5B9F22BC" w:rsidR="00AB6BBB" w:rsidRDefault="009738DE" w:rsidP="00AB6BBB">
      <w:pPr>
        <w:tabs>
          <w:tab w:val="left" w:pos="3600"/>
          <w:tab w:val="left" w:pos="6480"/>
        </w:tabs>
        <w:jc w:val="center"/>
      </w:pPr>
      <w:r>
        <w:t xml:space="preserve">  </w:t>
      </w:r>
      <w:r w:rsidR="00AB6BBB">
        <w:t xml:space="preserve">February </w:t>
      </w:r>
      <w:r w:rsidR="00E5733A">
        <w:t>8*</w:t>
      </w:r>
      <w:r w:rsidR="00C95AEA">
        <w:t xml:space="preserve"> </w:t>
      </w:r>
      <w:r w:rsidR="00AB6BBB">
        <w:tab/>
        <w:t>August 1</w:t>
      </w:r>
      <w:r w:rsidR="00E664BE">
        <w:t>5</w:t>
      </w:r>
    </w:p>
    <w:p w14:paraId="14AC87E3" w14:textId="19D452A5" w:rsidR="00D4267C" w:rsidRDefault="00D4267C" w:rsidP="00AB6BBB">
      <w:pPr>
        <w:tabs>
          <w:tab w:val="left" w:pos="3600"/>
          <w:tab w:val="left" w:pos="6480"/>
        </w:tabs>
        <w:jc w:val="center"/>
      </w:pPr>
    </w:p>
    <w:p w14:paraId="00198568" w14:textId="4068B70A" w:rsidR="00DB3087" w:rsidRDefault="009738DE" w:rsidP="00AB6BBB">
      <w:pPr>
        <w:tabs>
          <w:tab w:val="left" w:pos="3600"/>
          <w:tab w:val="left" w:pos="6480"/>
        </w:tabs>
        <w:jc w:val="center"/>
      </w:pPr>
      <w:r>
        <w:t xml:space="preserve">    </w:t>
      </w:r>
      <w:r w:rsidR="00AB6BBB">
        <w:t xml:space="preserve">March </w:t>
      </w:r>
      <w:r w:rsidR="00E664BE">
        <w:t>21</w:t>
      </w:r>
      <w:r w:rsidR="00AB6BBB">
        <w:tab/>
        <w:t xml:space="preserve">September </w:t>
      </w:r>
      <w:r w:rsidR="00E664BE">
        <w:t>19</w:t>
      </w:r>
    </w:p>
    <w:p w14:paraId="6E1F8A25" w14:textId="01733F10" w:rsidR="00DB3087" w:rsidRDefault="00DB3087" w:rsidP="00AB6BBB">
      <w:pPr>
        <w:tabs>
          <w:tab w:val="left" w:pos="3600"/>
          <w:tab w:val="left" w:pos="6480"/>
        </w:tabs>
        <w:jc w:val="center"/>
      </w:pPr>
    </w:p>
    <w:p w14:paraId="41D408E1" w14:textId="790D5BC3" w:rsidR="00F6004B" w:rsidRDefault="009738DE" w:rsidP="00AB6BBB">
      <w:pPr>
        <w:tabs>
          <w:tab w:val="left" w:pos="3600"/>
          <w:tab w:val="left" w:pos="6480"/>
        </w:tabs>
        <w:jc w:val="center"/>
      </w:pPr>
      <w:r>
        <w:t xml:space="preserve">  </w:t>
      </w:r>
      <w:r w:rsidR="00AB6BBB">
        <w:t xml:space="preserve">April </w:t>
      </w:r>
      <w:r w:rsidR="00E664BE">
        <w:t>18</w:t>
      </w:r>
      <w:r w:rsidR="000E7B31">
        <w:tab/>
      </w:r>
      <w:r w:rsidR="00AB6BBB">
        <w:t xml:space="preserve">October </w:t>
      </w:r>
      <w:r w:rsidR="00A50223">
        <w:t>1</w:t>
      </w:r>
      <w:r w:rsidR="00E5733A">
        <w:t>0*</w:t>
      </w:r>
    </w:p>
    <w:p w14:paraId="35154C03" w14:textId="77777777" w:rsidR="00AB1BB2" w:rsidRDefault="00AB1BB2" w:rsidP="00AB6BBB">
      <w:pPr>
        <w:tabs>
          <w:tab w:val="left" w:pos="3600"/>
          <w:tab w:val="left" w:pos="6480"/>
        </w:tabs>
        <w:jc w:val="center"/>
      </w:pPr>
    </w:p>
    <w:p w14:paraId="25CEFF5B" w14:textId="59A6B1D6" w:rsidR="00AB6BBB" w:rsidRDefault="009738DE" w:rsidP="00AB6BBB">
      <w:pPr>
        <w:tabs>
          <w:tab w:val="left" w:pos="3600"/>
          <w:tab w:val="left" w:pos="6480"/>
        </w:tabs>
        <w:jc w:val="center"/>
      </w:pPr>
      <w:r>
        <w:t xml:space="preserve">    </w:t>
      </w:r>
      <w:r w:rsidR="00AB6BBB">
        <w:t>May 1</w:t>
      </w:r>
      <w:r w:rsidR="00E664BE">
        <w:t>6</w:t>
      </w:r>
      <w:r w:rsidR="00AB6BBB">
        <w:tab/>
        <w:t xml:space="preserve">November </w:t>
      </w:r>
      <w:r w:rsidR="00804FE4">
        <w:t>14</w:t>
      </w:r>
      <w:r w:rsidR="002631D4">
        <w:t>*</w:t>
      </w:r>
    </w:p>
    <w:p w14:paraId="4615B99E" w14:textId="3D47085A" w:rsidR="00AB1BB2" w:rsidRDefault="00AB1BB2" w:rsidP="00AB6BBB">
      <w:pPr>
        <w:tabs>
          <w:tab w:val="left" w:pos="3600"/>
          <w:tab w:val="left" w:pos="6480"/>
        </w:tabs>
        <w:jc w:val="center"/>
      </w:pPr>
    </w:p>
    <w:p w14:paraId="4A7EBABD" w14:textId="0E60B3E6" w:rsidR="00AB1BB2" w:rsidRDefault="009738DE" w:rsidP="00AB6BBB">
      <w:pPr>
        <w:tabs>
          <w:tab w:val="left" w:pos="3600"/>
          <w:tab w:val="left" w:pos="6480"/>
        </w:tabs>
        <w:jc w:val="center"/>
      </w:pPr>
      <w:r>
        <w:t xml:space="preserve">    </w:t>
      </w:r>
      <w:r w:rsidR="00AB6BBB">
        <w:t xml:space="preserve">June </w:t>
      </w:r>
      <w:r w:rsidR="00E664BE">
        <w:t>20</w:t>
      </w:r>
      <w:r w:rsidR="00AB6BBB">
        <w:tab/>
        <w:t xml:space="preserve">December </w:t>
      </w:r>
      <w:r w:rsidR="00E664BE">
        <w:t>19</w:t>
      </w:r>
    </w:p>
    <w:p w14:paraId="139E43B8" w14:textId="77777777" w:rsidR="00AB6BBB" w:rsidRDefault="00AB6BBB" w:rsidP="00AB6BBB">
      <w:pPr>
        <w:tabs>
          <w:tab w:val="left" w:pos="3600"/>
          <w:tab w:val="left" w:pos="6480"/>
        </w:tabs>
        <w:jc w:val="both"/>
        <w:sectPr w:rsidR="00AB6BBB" w:rsidSect="009738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65850A" w14:textId="5F95DF24" w:rsidR="00F6004B" w:rsidRDefault="00F6004B" w:rsidP="00AB6BBB">
      <w:pPr>
        <w:tabs>
          <w:tab w:val="left" w:pos="3600"/>
          <w:tab w:val="left" w:pos="6480"/>
        </w:tabs>
        <w:jc w:val="both"/>
      </w:pPr>
    </w:p>
    <w:p w14:paraId="7FC48F6B" w14:textId="129DE78D" w:rsidR="00F6004B" w:rsidRDefault="00F6004B" w:rsidP="000E7B31">
      <w:pPr>
        <w:tabs>
          <w:tab w:val="left" w:pos="3600"/>
          <w:tab w:val="left" w:pos="6480"/>
        </w:tabs>
        <w:jc w:val="both"/>
      </w:pPr>
    </w:p>
    <w:p w14:paraId="69521BF4" w14:textId="77777777" w:rsidR="00AB1BB2" w:rsidRDefault="00AB1BB2" w:rsidP="000E7B31">
      <w:pPr>
        <w:jc w:val="both"/>
      </w:pPr>
    </w:p>
    <w:p w14:paraId="571CF1B5" w14:textId="4FDC0C7D" w:rsidR="00F249D8" w:rsidRDefault="00F249D8" w:rsidP="008B4FB8">
      <w:pPr>
        <w:jc w:val="both"/>
      </w:pPr>
      <w:r w:rsidRPr="00F249D8">
        <w:rPr>
          <w:b/>
        </w:rPr>
        <w:t>BE IT FURTHER RESOLVED</w:t>
      </w:r>
      <w:r>
        <w:t xml:space="preserve">, that at the meeting of February </w:t>
      </w:r>
      <w:r w:rsidR="00DC56E1">
        <w:t>8</w:t>
      </w:r>
      <w:r w:rsidR="00E664BE">
        <w:t>, 2024</w:t>
      </w:r>
      <w:r>
        <w:t xml:space="preserve"> be further designated as the 202</w:t>
      </w:r>
      <w:r w:rsidR="00DC56E1">
        <w:t>4</w:t>
      </w:r>
      <w:r>
        <w:t xml:space="preserve"> re-organization meeting of the Vernon Township Municipal Utilities Authority, and</w:t>
      </w:r>
    </w:p>
    <w:p w14:paraId="7C30D0C6" w14:textId="77777777" w:rsidR="00F249D8" w:rsidRDefault="00F249D8" w:rsidP="008B4FB8">
      <w:pPr>
        <w:jc w:val="both"/>
      </w:pPr>
    </w:p>
    <w:p w14:paraId="1CD5A3D4" w14:textId="596B7705" w:rsidR="008B4FB8" w:rsidRDefault="00366678" w:rsidP="008B4FB8">
      <w:pPr>
        <w:jc w:val="both"/>
      </w:pPr>
      <w:r w:rsidRPr="00F249D8">
        <w:rPr>
          <w:b/>
        </w:rPr>
        <w:t>BE IT FURTHER RESOLVED</w:t>
      </w:r>
      <w:r>
        <w:t xml:space="preserve"> that all meetings shall be open to the public and public participation will be entertained at all meetings but limited to </w:t>
      </w:r>
      <w:r w:rsidR="00D10509">
        <w:t>three</w:t>
      </w:r>
      <w:r>
        <w:t xml:space="preserve"> (</w:t>
      </w:r>
      <w:r w:rsidR="00D10509">
        <w:t>3</w:t>
      </w:r>
      <w:r>
        <w:t xml:space="preserve">) minutes for each speaker to provide the Vernon Township Municipal Utilities Authority sufficient time to complete its work.  </w:t>
      </w:r>
      <w:r w:rsidR="00B25277">
        <w:t>Formal action may be taken at any regular Vernon Township Municipal Utilities Authority meeting, and</w:t>
      </w:r>
    </w:p>
    <w:p w14:paraId="3640270F" w14:textId="77777777" w:rsidR="00B25277" w:rsidRDefault="00B25277" w:rsidP="008B4FB8">
      <w:pPr>
        <w:jc w:val="both"/>
      </w:pPr>
    </w:p>
    <w:p w14:paraId="56273574" w14:textId="17986B8F" w:rsidR="00B25277" w:rsidRDefault="003B7483" w:rsidP="008B4FB8">
      <w:pPr>
        <w:jc w:val="both"/>
      </w:pPr>
      <w:r w:rsidRPr="00F249D8">
        <w:rPr>
          <w:b/>
        </w:rPr>
        <w:t>BE IT FURTHER RESOLVED</w:t>
      </w:r>
      <w:r w:rsidR="00FA76F8">
        <w:rPr>
          <w:b/>
        </w:rPr>
        <w:t xml:space="preserve"> </w:t>
      </w:r>
      <w:r w:rsidR="00FA76F8">
        <w:t xml:space="preserve">that notices required by the Open Public Meetings Act shall be published in the </w:t>
      </w:r>
      <w:r w:rsidR="008A250F">
        <w:t>NEW JERSEY HERALD</w:t>
      </w:r>
      <w:r w:rsidR="00FA76F8">
        <w:t xml:space="preserve"> and if needed as alternate newspapers </w:t>
      </w:r>
      <w:r w:rsidR="008A250F">
        <w:t>the ADVERTISER NEWS</w:t>
      </w:r>
      <w:r w:rsidR="00FA76F8">
        <w:t xml:space="preserve"> and the </w:t>
      </w:r>
      <w:r w:rsidR="008A250F">
        <w:t>VERNON AIM</w:t>
      </w:r>
      <w:r w:rsidR="00FA76F8">
        <w:t>, and shall be posted on the bulletin board at the municipal building.</w:t>
      </w:r>
      <w:r w:rsidR="00703F54">
        <w:t xml:space="preserve">  This resolution shall take effect immediately.</w:t>
      </w:r>
    </w:p>
    <w:p w14:paraId="0A68D7BB" w14:textId="77777777" w:rsidR="006B35A7" w:rsidRDefault="006B35A7" w:rsidP="008B4FB8">
      <w:pPr>
        <w:jc w:val="both"/>
      </w:pPr>
    </w:p>
    <w:p w14:paraId="7328D23C" w14:textId="77777777" w:rsidR="006B35A7" w:rsidRDefault="006B35A7" w:rsidP="008B4FB8">
      <w:pPr>
        <w:jc w:val="both"/>
      </w:pPr>
    </w:p>
    <w:p w14:paraId="00163592" w14:textId="77777777" w:rsidR="006B35A7" w:rsidRDefault="006B35A7" w:rsidP="008B4FB8">
      <w:pPr>
        <w:jc w:val="both"/>
      </w:pPr>
    </w:p>
    <w:p w14:paraId="6F11D98F" w14:textId="77777777" w:rsidR="006B35A7" w:rsidRDefault="006B35A7" w:rsidP="008B4FB8">
      <w:pPr>
        <w:jc w:val="both"/>
      </w:pPr>
    </w:p>
    <w:p w14:paraId="1AD433A5" w14:textId="77777777" w:rsidR="006B35A7" w:rsidRDefault="006B35A7" w:rsidP="008B4FB8">
      <w:pPr>
        <w:jc w:val="both"/>
      </w:pPr>
    </w:p>
    <w:p w14:paraId="02F3EC04" w14:textId="77777777" w:rsidR="005D5E75" w:rsidRDefault="005D5E75" w:rsidP="008B4FB8">
      <w:pPr>
        <w:jc w:val="both"/>
      </w:pPr>
    </w:p>
    <w:p w14:paraId="7DDD2EC0" w14:textId="77777777" w:rsidR="005E0DB0" w:rsidRPr="00860377" w:rsidRDefault="005E0DB0" w:rsidP="005E0DB0">
      <w:pPr>
        <w:tabs>
          <w:tab w:val="left" w:pos="-1440"/>
          <w:tab w:val="left" w:pos="792"/>
        </w:tabs>
        <w:jc w:val="both"/>
      </w:pPr>
    </w:p>
    <w:p w14:paraId="29576A6C" w14:textId="77777777" w:rsidR="005E0DB0" w:rsidRPr="00271711" w:rsidRDefault="005E0DB0" w:rsidP="005E0DB0">
      <w:pPr>
        <w:jc w:val="center"/>
        <w:rPr>
          <w:b/>
          <w:sz w:val="22"/>
          <w:szCs w:val="22"/>
        </w:rPr>
      </w:pPr>
      <w:r w:rsidRPr="00271711">
        <w:rPr>
          <w:b/>
          <w:sz w:val="22"/>
          <w:szCs w:val="22"/>
        </w:rPr>
        <w:t>VERNON TOWNSHIP MUNICIPAL UTILITY AUTHORITY</w:t>
      </w:r>
    </w:p>
    <w:p w14:paraId="199A6FA7" w14:textId="77777777" w:rsidR="005E0DB0" w:rsidRPr="00271711" w:rsidRDefault="005E0DB0" w:rsidP="005E0DB0">
      <w:pPr>
        <w:jc w:val="center"/>
        <w:rPr>
          <w:b/>
          <w:sz w:val="22"/>
          <w:szCs w:val="22"/>
        </w:rPr>
      </w:pPr>
    </w:p>
    <w:tbl>
      <w:tblPr>
        <w:tblW w:w="937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728"/>
        <w:gridCol w:w="1724"/>
        <w:gridCol w:w="1749"/>
        <w:gridCol w:w="1746"/>
      </w:tblGrid>
      <w:tr w:rsidR="00E664BE" w:rsidRPr="004C3FD0" w14:paraId="52D209F5" w14:textId="77777777" w:rsidTr="00D94C1F">
        <w:tc>
          <w:tcPr>
            <w:tcW w:w="2430" w:type="dxa"/>
            <w:shd w:val="clear" w:color="auto" w:fill="auto"/>
          </w:tcPr>
          <w:p w14:paraId="1193A691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  <w:r w:rsidRPr="004C3FD0">
              <w:rPr>
                <w:rFonts w:eastAsia="Arial"/>
                <w:b/>
              </w:rPr>
              <w:t>NAME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869C9A3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  <w:r w:rsidRPr="004C3FD0">
              <w:rPr>
                <w:rFonts w:eastAsia="Arial"/>
                <w:b/>
              </w:rPr>
              <w:t>YES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14:paraId="3D695E90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  <w:r w:rsidRPr="004C3FD0">
              <w:rPr>
                <w:rFonts w:eastAsia="Arial"/>
                <w:b/>
              </w:rPr>
              <w:t>NO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0E5D86D1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  <w:r w:rsidRPr="004C3FD0">
              <w:rPr>
                <w:rFonts w:eastAsia="Arial"/>
                <w:b/>
              </w:rPr>
              <w:t>ABSTAIN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14:paraId="3509C4D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  <w:r w:rsidRPr="004C3FD0">
              <w:rPr>
                <w:rFonts w:eastAsia="Arial"/>
                <w:b/>
              </w:rPr>
              <w:t>ABSENT</w:t>
            </w:r>
          </w:p>
        </w:tc>
      </w:tr>
      <w:tr w:rsidR="00E664BE" w:rsidRPr="004C3FD0" w14:paraId="35DD10F0" w14:textId="77777777" w:rsidTr="00D94C1F">
        <w:tc>
          <w:tcPr>
            <w:tcW w:w="2430" w:type="dxa"/>
            <w:shd w:val="clear" w:color="auto" w:fill="auto"/>
          </w:tcPr>
          <w:p w14:paraId="5ED4D445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 w:rsidRPr="004C3FD0">
              <w:rPr>
                <w:rFonts w:eastAsia="Arial"/>
              </w:rPr>
              <w:t>KEARNEY, P</w:t>
            </w:r>
          </w:p>
        </w:tc>
        <w:tc>
          <w:tcPr>
            <w:tcW w:w="1728" w:type="dxa"/>
            <w:shd w:val="clear" w:color="auto" w:fill="auto"/>
          </w:tcPr>
          <w:p w14:paraId="25E033DC" w14:textId="65AF9FEC" w:rsidR="00E664BE" w:rsidRPr="004C3FD0" w:rsidRDefault="00804FE4" w:rsidP="00D94C1F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</w:p>
        </w:tc>
        <w:tc>
          <w:tcPr>
            <w:tcW w:w="1724" w:type="dxa"/>
            <w:shd w:val="clear" w:color="auto" w:fill="auto"/>
          </w:tcPr>
          <w:p w14:paraId="25323BC4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132B9490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09EF214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580EA81C" w14:textId="77777777" w:rsidTr="00D94C1F">
        <w:tc>
          <w:tcPr>
            <w:tcW w:w="2430" w:type="dxa"/>
            <w:shd w:val="clear" w:color="auto" w:fill="auto"/>
          </w:tcPr>
          <w:p w14:paraId="7CDFA718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WHEATON, K</w:t>
            </w:r>
          </w:p>
        </w:tc>
        <w:tc>
          <w:tcPr>
            <w:tcW w:w="1728" w:type="dxa"/>
            <w:shd w:val="clear" w:color="auto" w:fill="auto"/>
          </w:tcPr>
          <w:p w14:paraId="2B1A30BE" w14:textId="1D971A7F" w:rsidR="00E664BE" w:rsidRPr="004C3FD0" w:rsidRDefault="00804FE4" w:rsidP="00D94C1F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</w:p>
        </w:tc>
        <w:tc>
          <w:tcPr>
            <w:tcW w:w="1724" w:type="dxa"/>
            <w:shd w:val="clear" w:color="auto" w:fill="auto"/>
          </w:tcPr>
          <w:p w14:paraId="26CCA797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14461909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603B2531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7184F589" w14:textId="77777777" w:rsidTr="00D94C1F">
        <w:tc>
          <w:tcPr>
            <w:tcW w:w="2430" w:type="dxa"/>
            <w:shd w:val="clear" w:color="auto" w:fill="auto"/>
          </w:tcPr>
          <w:p w14:paraId="455415CF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MCDERMOTT, D</w:t>
            </w:r>
          </w:p>
        </w:tc>
        <w:tc>
          <w:tcPr>
            <w:tcW w:w="1728" w:type="dxa"/>
            <w:shd w:val="clear" w:color="auto" w:fill="auto"/>
          </w:tcPr>
          <w:p w14:paraId="45D585A8" w14:textId="48E033FB" w:rsidR="00E664BE" w:rsidRPr="004C3FD0" w:rsidRDefault="00804FE4" w:rsidP="00D94C1F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</w:p>
        </w:tc>
        <w:tc>
          <w:tcPr>
            <w:tcW w:w="1724" w:type="dxa"/>
            <w:shd w:val="clear" w:color="auto" w:fill="auto"/>
          </w:tcPr>
          <w:p w14:paraId="2B75679B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52147C86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76FA0B00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6C9935E0" w14:textId="77777777" w:rsidTr="00D94C1F">
        <w:tc>
          <w:tcPr>
            <w:tcW w:w="2430" w:type="dxa"/>
            <w:shd w:val="clear" w:color="auto" w:fill="auto"/>
          </w:tcPr>
          <w:p w14:paraId="14CC7066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 w:rsidRPr="004C3FD0">
              <w:rPr>
                <w:rFonts w:eastAsia="Arial"/>
              </w:rPr>
              <w:t>SNOOK, E</w:t>
            </w:r>
          </w:p>
        </w:tc>
        <w:tc>
          <w:tcPr>
            <w:tcW w:w="1728" w:type="dxa"/>
            <w:shd w:val="clear" w:color="auto" w:fill="auto"/>
          </w:tcPr>
          <w:p w14:paraId="0200B4A0" w14:textId="5C3706B7" w:rsidR="00E664BE" w:rsidRPr="004C3FD0" w:rsidRDefault="00804FE4" w:rsidP="00D94C1F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</w:p>
        </w:tc>
        <w:tc>
          <w:tcPr>
            <w:tcW w:w="1724" w:type="dxa"/>
            <w:shd w:val="clear" w:color="auto" w:fill="auto"/>
          </w:tcPr>
          <w:p w14:paraId="701E211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4EE917D9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5F44C728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0F85EA0C" w14:textId="77777777" w:rsidTr="00D94C1F">
        <w:tc>
          <w:tcPr>
            <w:tcW w:w="2430" w:type="dxa"/>
            <w:shd w:val="clear" w:color="auto" w:fill="auto"/>
          </w:tcPr>
          <w:p w14:paraId="4CB4C53D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RIZZUTO, P</w:t>
            </w:r>
          </w:p>
        </w:tc>
        <w:tc>
          <w:tcPr>
            <w:tcW w:w="1728" w:type="dxa"/>
            <w:shd w:val="clear" w:color="auto" w:fill="auto"/>
          </w:tcPr>
          <w:p w14:paraId="4DFFA088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14:paraId="62BE6668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3D6B9E4A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64A4560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2C214D46" w14:textId="77777777" w:rsidTr="00D94C1F">
        <w:tc>
          <w:tcPr>
            <w:tcW w:w="2430" w:type="dxa"/>
            <w:shd w:val="clear" w:color="auto" w:fill="auto"/>
          </w:tcPr>
          <w:p w14:paraId="1F70801D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DEYOUNG, E</w:t>
            </w:r>
          </w:p>
        </w:tc>
        <w:tc>
          <w:tcPr>
            <w:tcW w:w="1728" w:type="dxa"/>
            <w:shd w:val="clear" w:color="auto" w:fill="auto"/>
          </w:tcPr>
          <w:p w14:paraId="39EFA364" w14:textId="46096EDA" w:rsidR="00E664BE" w:rsidRPr="004C3FD0" w:rsidRDefault="00804FE4" w:rsidP="00D94C1F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X</w:t>
            </w:r>
          </w:p>
        </w:tc>
        <w:tc>
          <w:tcPr>
            <w:tcW w:w="1724" w:type="dxa"/>
            <w:shd w:val="clear" w:color="auto" w:fill="auto"/>
          </w:tcPr>
          <w:p w14:paraId="395BF86A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1855C01E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2CB80EE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  <w:tr w:rsidR="00E664BE" w:rsidRPr="004C3FD0" w14:paraId="0F29EADB" w14:textId="77777777" w:rsidTr="00D94C1F">
        <w:tc>
          <w:tcPr>
            <w:tcW w:w="2430" w:type="dxa"/>
            <w:shd w:val="clear" w:color="auto" w:fill="auto"/>
          </w:tcPr>
          <w:p w14:paraId="149E5298" w14:textId="77777777" w:rsidR="00E664BE" w:rsidRPr="004C3FD0" w:rsidRDefault="00E664BE" w:rsidP="00D94C1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BOWER, M</w:t>
            </w:r>
          </w:p>
        </w:tc>
        <w:tc>
          <w:tcPr>
            <w:tcW w:w="1728" w:type="dxa"/>
            <w:shd w:val="clear" w:color="auto" w:fill="auto"/>
          </w:tcPr>
          <w:p w14:paraId="18D354BB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14:paraId="7E6656A8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37176B3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1879AE8C" w14:textId="77777777" w:rsidR="00E664BE" w:rsidRPr="004C3FD0" w:rsidRDefault="00E664BE" w:rsidP="00D94C1F">
            <w:pPr>
              <w:jc w:val="center"/>
              <w:rPr>
                <w:rFonts w:eastAsia="Arial"/>
                <w:b/>
              </w:rPr>
            </w:pPr>
          </w:p>
        </w:tc>
      </w:tr>
    </w:tbl>
    <w:p w14:paraId="09907C77" w14:textId="77777777" w:rsidR="005E0DB0" w:rsidRPr="00271711" w:rsidRDefault="005E0DB0" w:rsidP="005E0DB0">
      <w:pPr>
        <w:jc w:val="both"/>
        <w:rPr>
          <w:sz w:val="22"/>
          <w:szCs w:val="22"/>
        </w:rPr>
      </w:pPr>
    </w:p>
    <w:p w14:paraId="070399BB" w14:textId="77777777" w:rsidR="005E0DB0" w:rsidRPr="00271711" w:rsidRDefault="005E0DB0" w:rsidP="005E0DB0">
      <w:pPr>
        <w:jc w:val="both"/>
        <w:rPr>
          <w:sz w:val="22"/>
          <w:szCs w:val="22"/>
        </w:rPr>
      </w:pPr>
    </w:p>
    <w:p w14:paraId="302D4CC3" w14:textId="77777777" w:rsidR="005E0DB0" w:rsidRPr="00271711" w:rsidRDefault="005E0DB0" w:rsidP="005E0DB0">
      <w:pPr>
        <w:tabs>
          <w:tab w:val="center" w:pos="4320"/>
          <w:tab w:val="right" w:pos="8640"/>
        </w:tabs>
        <w:spacing w:after="240"/>
        <w:jc w:val="center"/>
        <w:rPr>
          <w:b/>
          <w:sz w:val="22"/>
          <w:szCs w:val="22"/>
          <w:u w:val="single"/>
        </w:rPr>
      </w:pPr>
      <w:r w:rsidRPr="00271711">
        <w:rPr>
          <w:b/>
          <w:sz w:val="22"/>
          <w:szCs w:val="22"/>
          <w:u w:val="single"/>
        </w:rPr>
        <w:t>CERTIFICATION</w:t>
      </w:r>
    </w:p>
    <w:p w14:paraId="54E6A6A9" w14:textId="4CC83D67" w:rsidR="005E0DB0" w:rsidRPr="00271711" w:rsidRDefault="005E0DB0" w:rsidP="005E0DB0">
      <w:pPr>
        <w:jc w:val="both"/>
        <w:rPr>
          <w:sz w:val="22"/>
          <w:szCs w:val="22"/>
        </w:rPr>
      </w:pPr>
      <w:r w:rsidRPr="00271711">
        <w:rPr>
          <w:sz w:val="22"/>
          <w:szCs w:val="22"/>
        </w:rPr>
        <w:t xml:space="preserve">I hereby certify that this is a true copy of the Resolution adopted by the Commissioners of the Vernon Township Municipal Utility Authority at their regular meeting held on </w:t>
      </w:r>
      <w:r w:rsidR="00D10509">
        <w:rPr>
          <w:sz w:val="22"/>
          <w:szCs w:val="22"/>
        </w:rPr>
        <w:t xml:space="preserve">December </w:t>
      </w:r>
      <w:r w:rsidR="00E664BE">
        <w:rPr>
          <w:sz w:val="22"/>
          <w:szCs w:val="22"/>
        </w:rPr>
        <w:t>21</w:t>
      </w:r>
      <w:r w:rsidRPr="00271711">
        <w:rPr>
          <w:sz w:val="22"/>
          <w:szCs w:val="22"/>
        </w:rPr>
        <w:t>, 202</w:t>
      </w:r>
      <w:r w:rsidR="0075758D">
        <w:rPr>
          <w:sz w:val="22"/>
          <w:szCs w:val="22"/>
        </w:rPr>
        <w:t>3</w:t>
      </w:r>
      <w:r w:rsidRPr="00271711">
        <w:rPr>
          <w:sz w:val="22"/>
          <w:szCs w:val="22"/>
        </w:rPr>
        <w:t xml:space="preserve"> at 7:00 pm in the Vernon Municipal Center</w:t>
      </w:r>
      <w:r w:rsidR="008B4FB8">
        <w:rPr>
          <w:sz w:val="22"/>
          <w:szCs w:val="22"/>
        </w:rPr>
        <w:t xml:space="preserve"> </w:t>
      </w:r>
      <w:r w:rsidRPr="00271711">
        <w:rPr>
          <w:sz w:val="22"/>
          <w:szCs w:val="22"/>
        </w:rPr>
        <w:t>/</w:t>
      </w:r>
      <w:r w:rsidR="008B4FB8">
        <w:rPr>
          <w:sz w:val="22"/>
          <w:szCs w:val="22"/>
        </w:rPr>
        <w:t xml:space="preserve"> </w:t>
      </w:r>
      <w:r w:rsidRPr="00271711">
        <w:rPr>
          <w:sz w:val="22"/>
          <w:szCs w:val="22"/>
        </w:rPr>
        <w:t>Online Webinar.</w:t>
      </w:r>
    </w:p>
    <w:p w14:paraId="2F9488B9" w14:textId="77777777" w:rsidR="005E0DB0" w:rsidRPr="00271711" w:rsidRDefault="005E0DB0" w:rsidP="005E0DB0">
      <w:pPr>
        <w:jc w:val="both"/>
        <w:rPr>
          <w:sz w:val="22"/>
          <w:szCs w:val="22"/>
        </w:rPr>
      </w:pPr>
    </w:p>
    <w:p w14:paraId="77AB0F4D" w14:textId="77777777" w:rsidR="005E0DB0" w:rsidRPr="00271711" w:rsidRDefault="005E0DB0" w:rsidP="005E0DB0">
      <w:pPr>
        <w:ind w:firstLine="5040"/>
        <w:rPr>
          <w:sz w:val="22"/>
          <w:szCs w:val="22"/>
          <w:lang w:val="es-MX"/>
        </w:rPr>
      </w:pPr>
      <w:r w:rsidRPr="00271711">
        <w:rPr>
          <w:sz w:val="22"/>
          <w:szCs w:val="22"/>
          <w:lang w:val="es-MX"/>
        </w:rPr>
        <w:t>_____________________________</w:t>
      </w:r>
    </w:p>
    <w:p w14:paraId="7F4082C6" w14:textId="34152A99" w:rsidR="0082083A" w:rsidRDefault="00A50223" w:rsidP="00664E9E">
      <w:pPr>
        <w:ind w:firstLine="5040"/>
      </w:pPr>
      <w:r>
        <w:rPr>
          <w:sz w:val="22"/>
          <w:szCs w:val="22"/>
          <w:lang w:val="es-MX"/>
        </w:rPr>
        <w:t xml:space="preserve">Jaclyn McCabe, </w:t>
      </w:r>
      <w:r w:rsidR="005E0DB0" w:rsidRPr="00271711">
        <w:rPr>
          <w:sz w:val="22"/>
          <w:szCs w:val="22"/>
          <w:lang w:val="es-MX"/>
        </w:rPr>
        <w:t>Recording Secretary</w:t>
      </w:r>
    </w:p>
    <w:sectPr w:rsidR="0082083A" w:rsidSect="00AB6B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FAC"/>
    <w:multiLevelType w:val="hybridMultilevel"/>
    <w:tmpl w:val="B5F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227"/>
    <w:multiLevelType w:val="hybridMultilevel"/>
    <w:tmpl w:val="6F3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2F41"/>
    <w:multiLevelType w:val="hybridMultilevel"/>
    <w:tmpl w:val="3E4667D4"/>
    <w:lvl w:ilvl="0" w:tplc="8F7AB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37251885">
    <w:abstractNumId w:val="2"/>
  </w:num>
  <w:num w:numId="2" w16cid:durableId="1682317801">
    <w:abstractNumId w:val="1"/>
  </w:num>
  <w:num w:numId="3" w16cid:durableId="95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79"/>
    <w:rsid w:val="00001729"/>
    <w:rsid w:val="000B60B0"/>
    <w:rsid w:val="000C26F7"/>
    <w:rsid w:val="000E7B31"/>
    <w:rsid w:val="00100D78"/>
    <w:rsid w:val="00106071"/>
    <w:rsid w:val="00117D59"/>
    <w:rsid w:val="00147E5B"/>
    <w:rsid w:val="00151212"/>
    <w:rsid w:val="001641AD"/>
    <w:rsid w:val="00184BDB"/>
    <w:rsid w:val="001B0A4E"/>
    <w:rsid w:val="001B4198"/>
    <w:rsid w:val="001B62CF"/>
    <w:rsid w:val="001C098F"/>
    <w:rsid w:val="001C745E"/>
    <w:rsid w:val="002133B6"/>
    <w:rsid w:val="002346C6"/>
    <w:rsid w:val="0026107C"/>
    <w:rsid w:val="002631D4"/>
    <w:rsid w:val="002665B7"/>
    <w:rsid w:val="00280E33"/>
    <w:rsid w:val="00281714"/>
    <w:rsid w:val="002A3457"/>
    <w:rsid w:val="002B4801"/>
    <w:rsid w:val="00342B27"/>
    <w:rsid w:val="003502DE"/>
    <w:rsid w:val="00366678"/>
    <w:rsid w:val="003B7483"/>
    <w:rsid w:val="004427FC"/>
    <w:rsid w:val="00454BEB"/>
    <w:rsid w:val="00460CAB"/>
    <w:rsid w:val="0046181F"/>
    <w:rsid w:val="00490F5B"/>
    <w:rsid w:val="004B5E3A"/>
    <w:rsid w:val="004C3F40"/>
    <w:rsid w:val="00503EDB"/>
    <w:rsid w:val="00565B79"/>
    <w:rsid w:val="00571797"/>
    <w:rsid w:val="0059529D"/>
    <w:rsid w:val="0059637C"/>
    <w:rsid w:val="005A2512"/>
    <w:rsid w:val="005A746A"/>
    <w:rsid w:val="005B7CE8"/>
    <w:rsid w:val="005C7858"/>
    <w:rsid w:val="005D5E75"/>
    <w:rsid w:val="005E0DB0"/>
    <w:rsid w:val="00611800"/>
    <w:rsid w:val="00653EB8"/>
    <w:rsid w:val="00664E9E"/>
    <w:rsid w:val="006707A3"/>
    <w:rsid w:val="006941CE"/>
    <w:rsid w:val="006968A1"/>
    <w:rsid w:val="006B0338"/>
    <w:rsid w:val="006B16F1"/>
    <w:rsid w:val="006B35A7"/>
    <w:rsid w:val="006B5DAF"/>
    <w:rsid w:val="006B7FD3"/>
    <w:rsid w:val="006F3D32"/>
    <w:rsid w:val="006F6216"/>
    <w:rsid w:val="00703F54"/>
    <w:rsid w:val="007203DE"/>
    <w:rsid w:val="00731449"/>
    <w:rsid w:val="00735FB0"/>
    <w:rsid w:val="0075758D"/>
    <w:rsid w:val="007806E4"/>
    <w:rsid w:val="00804FE4"/>
    <w:rsid w:val="00813851"/>
    <w:rsid w:val="0082083A"/>
    <w:rsid w:val="00843085"/>
    <w:rsid w:val="008A250F"/>
    <w:rsid w:val="008A559D"/>
    <w:rsid w:val="008B4FB8"/>
    <w:rsid w:val="008B54EF"/>
    <w:rsid w:val="008C2B42"/>
    <w:rsid w:val="00910FCD"/>
    <w:rsid w:val="00934007"/>
    <w:rsid w:val="009738DE"/>
    <w:rsid w:val="009917B2"/>
    <w:rsid w:val="009922F2"/>
    <w:rsid w:val="009C28AC"/>
    <w:rsid w:val="00A421D7"/>
    <w:rsid w:val="00A46C94"/>
    <w:rsid w:val="00A50223"/>
    <w:rsid w:val="00A85981"/>
    <w:rsid w:val="00AB1BB2"/>
    <w:rsid w:val="00AB51F0"/>
    <w:rsid w:val="00AB6BBB"/>
    <w:rsid w:val="00B25277"/>
    <w:rsid w:val="00B26F33"/>
    <w:rsid w:val="00B430B5"/>
    <w:rsid w:val="00B7731A"/>
    <w:rsid w:val="00BF46AC"/>
    <w:rsid w:val="00C04C6F"/>
    <w:rsid w:val="00C52527"/>
    <w:rsid w:val="00C8450D"/>
    <w:rsid w:val="00C95AEA"/>
    <w:rsid w:val="00CA1E50"/>
    <w:rsid w:val="00D10509"/>
    <w:rsid w:val="00D15277"/>
    <w:rsid w:val="00D25FDA"/>
    <w:rsid w:val="00D4267C"/>
    <w:rsid w:val="00D75758"/>
    <w:rsid w:val="00D97E92"/>
    <w:rsid w:val="00DB07C5"/>
    <w:rsid w:val="00DB3087"/>
    <w:rsid w:val="00DB3C9F"/>
    <w:rsid w:val="00DB7E29"/>
    <w:rsid w:val="00DC56E1"/>
    <w:rsid w:val="00E00614"/>
    <w:rsid w:val="00E20596"/>
    <w:rsid w:val="00E2609A"/>
    <w:rsid w:val="00E54462"/>
    <w:rsid w:val="00E5733A"/>
    <w:rsid w:val="00E614FF"/>
    <w:rsid w:val="00E61E82"/>
    <w:rsid w:val="00E664BE"/>
    <w:rsid w:val="00EC56DE"/>
    <w:rsid w:val="00EF4452"/>
    <w:rsid w:val="00F249D8"/>
    <w:rsid w:val="00F370E2"/>
    <w:rsid w:val="00F6004B"/>
    <w:rsid w:val="00F6336E"/>
    <w:rsid w:val="00F6717D"/>
    <w:rsid w:val="00FA76F8"/>
    <w:rsid w:val="00FB57B6"/>
    <w:rsid w:val="00FC4997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1092"/>
  <w15:docId w15:val="{85B25704-0326-4466-B7FA-E831AE9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2133B6"/>
    <w:pPr>
      <w:spacing w:line="480" w:lineRule="auto"/>
      <w:ind w:firstLine="720"/>
      <w:jc w:val="both"/>
    </w:pPr>
  </w:style>
  <w:style w:type="paragraph" w:styleId="BodyText">
    <w:name w:val="Body Text"/>
    <w:basedOn w:val="Normal"/>
    <w:semiHidden/>
    <w:rsid w:val="002133B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A46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B13F-3A13-4D70-ABEB-5EB4024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ESTABLISHING A TWO (2) YEAR TERM OF OFFICE FOR RESIDENTS APPOINTED TO SERVE ON THE CITIZENS BUDGET ADVISORY COMMI</vt:lpstr>
    </vt:vector>
  </TitlesOfParts>
  <Company>City of Orange Township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ESTABLISHING A TWO (2) YEAR TERM OF OFFICE FOR RESIDENTS APPOINTED TO SERVE ON THE CITIZENS BUDGET ADVISORY COMMI</dc:title>
  <dc:creator>bcesario</dc:creator>
  <cp:lastModifiedBy>Jaclyn McCabe</cp:lastModifiedBy>
  <cp:revision>8</cp:revision>
  <cp:lastPrinted>2020-10-18T21:40:00Z</cp:lastPrinted>
  <dcterms:created xsi:type="dcterms:W3CDTF">2023-12-01T20:52:00Z</dcterms:created>
  <dcterms:modified xsi:type="dcterms:W3CDTF">2023-12-27T14:34:00Z</dcterms:modified>
</cp:coreProperties>
</file>